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727</w:t>
      </w:r>
      <w:r>
        <w:rPr>
          <w:rFonts w:ascii="Times New Roman" w:eastAsia="Times New Roman" w:hAnsi="Times New Roman" w:cs="Times New Roman"/>
          <w:sz w:val="28"/>
          <w:szCs w:val="28"/>
        </w:rPr>
        <w:t>-280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7"/>
        <w:gridCol w:w="474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Миненко Юлия Борисовна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8"/>
          <w:szCs w:val="28"/>
        </w:rPr>
        <w:t>ч.2 ст.15.33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СЗ «ТЕХНОПАРК»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Багир-Пур Орхан Ариф 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Багир-Пур Орхан Ариф 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–генеральным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СЗ «ТЕХНОПАРК»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месту регистрации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г.Ханты-Мансийск, ул.</w:t>
      </w:r>
      <w:r>
        <w:rPr>
          <w:rFonts w:ascii="Times New Roman" w:eastAsia="Times New Roman" w:hAnsi="Times New Roman" w:cs="Times New Roman"/>
          <w:sz w:val="28"/>
          <w:szCs w:val="28"/>
        </w:rPr>
        <w:t>Светлая д.67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24:00 час. 25.10.2023 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ч.1 ст.24 Федерального закона от 24.07.1998 года №125-ФЗ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 предоставление в форме электронного документа расчет по начисленным и уплаченным страховым взносам по обязательному социальному страхованию от несчастных случаев на производстве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профессиональных заболеваний </w:t>
      </w:r>
      <w:r>
        <w:rPr>
          <w:rFonts w:ascii="Times New Roman" w:eastAsia="Times New Roman" w:hAnsi="Times New Roman" w:cs="Times New Roman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орма ЕФС-1 раздел 2) за 9 месяцев 2023 года в ОСФР по ХМАО-Югре, чем 26.10.2023 в </w:t>
      </w:r>
      <w:r>
        <w:rPr>
          <w:rFonts w:ascii="Times New Roman" w:eastAsia="Times New Roman" w:hAnsi="Times New Roman" w:cs="Times New Roman"/>
          <w:sz w:val="28"/>
          <w:szCs w:val="28"/>
        </w:rPr>
        <w:t>00:01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Багир-Пур О.А.о.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Багир-Пур О.А.о.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в установленном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бумажном носителе не позднее 20-го числа месяца, следующего за отчетным периодом;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указанных требований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Багир-Пур О.А.о.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законом сроки не позднее 25.10.2023 не представил в электронном виде расчет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>ЕФС-1 раздел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9 месяцев 2023 года в ОСФР по ХМАО-Югре, фактически предоставив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расчет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.01.2024.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Багир-Пур О.А.о.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.03.2024; копией </w:t>
      </w:r>
      <w:r>
        <w:rPr>
          <w:rFonts w:ascii="Times New Roman" w:eastAsia="Times New Roman" w:hAnsi="Times New Roman" w:cs="Times New Roman"/>
          <w:sz w:val="28"/>
          <w:szCs w:val="28"/>
        </w:rPr>
        <w:t>отчета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скриншотом программного обеспечения с датой поступления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.01.2024; Выпиской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ООО СЗ «ТЕХНОПАРК»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Багир-Пур О.А.о.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ч.2 ст.15.33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СЗ «ТЕХНОПАРК»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Багир-Пур Орхан Ариф 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 ИНН получателя: 8601002078 КПП получателя: 860101001 ОКТМО 71871000 БИК ТОФК-007162163 КБК 79711601230060003140 Счет получателя платежа (номер казначейского счета) 03100643000000018700 Кор/счет 40102810245370000007 УИН 7978600</w:t>
      </w:r>
      <w:r>
        <w:rPr>
          <w:rFonts w:ascii="Times New Roman" w:eastAsia="Times New Roman" w:hAnsi="Times New Roman" w:cs="Times New Roman"/>
          <w:sz w:val="28"/>
          <w:szCs w:val="28"/>
        </w:rPr>
        <w:t>2003240092282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Ю.Б. 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9">
    <w:name w:val="cat-UserDefined grp-28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